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EDCF4" w14:textId="61E2AA6E" w:rsidR="005C3DBD" w:rsidRDefault="00FA57FD">
      <w:pPr>
        <w:rPr>
          <w:b/>
          <w:bCs/>
          <w:sz w:val="28"/>
          <w:szCs w:val="28"/>
        </w:rPr>
      </w:pPr>
      <w:r w:rsidRPr="00FA57FD">
        <w:rPr>
          <w:b/>
          <w:bCs/>
          <w:sz w:val="28"/>
          <w:szCs w:val="28"/>
        </w:rPr>
        <w:t>Arbeidsoppgaver uke 1</w:t>
      </w:r>
      <w:r w:rsidR="000508EE">
        <w:rPr>
          <w:b/>
          <w:bCs/>
          <w:sz w:val="28"/>
          <w:szCs w:val="28"/>
        </w:rPr>
        <w:t>7</w:t>
      </w:r>
      <w:r w:rsidR="00785B1E">
        <w:rPr>
          <w:b/>
          <w:bCs/>
          <w:sz w:val="28"/>
          <w:szCs w:val="28"/>
        </w:rPr>
        <w:t xml:space="preserve">. Skal deles </w:t>
      </w:r>
      <w:r w:rsidR="000508EE">
        <w:rPr>
          <w:b/>
          <w:bCs/>
          <w:sz w:val="28"/>
          <w:szCs w:val="28"/>
        </w:rPr>
        <w:t>mandag</w:t>
      </w:r>
      <w:r w:rsidR="00785B1E">
        <w:rPr>
          <w:b/>
          <w:bCs/>
          <w:sz w:val="28"/>
          <w:szCs w:val="28"/>
        </w:rPr>
        <w:t xml:space="preserve"> med kontaktlæreren din.</w:t>
      </w:r>
      <w:r w:rsidR="00785B1E">
        <w:rPr>
          <w:b/>
          <w:bCs/>
          <w:sz w:val="28"/>
          <w:szCs w:val="28"/>
        </w:rPr>
        <w:br/>
        <w:t>Alle svar på oppgaver hele uken skal skrives inn her</w:t>
      </w:r>
      <w:r w:rsidR="004876FA">
        <w:rPr>
          <w:b/>
          <w:bCs/>
          <w:sz w:val="28"/>
          <w:szCs w:val="28"/>
        </w:rPr>
        <w:t xml:space="preserve"> og være ferdig senest fredag </w:t>
      </w:r>
      <w:r w:rsidR="000508EE">
        <w:rPr>
          <w:b/>
          <w:bCs/>
          <w:sz w:val="28"/>
          <w:szCs w:val="28"/>
        </w:rPr>
        <w:t>24</w:t>
      </w:r>
      <w:r w:rsidR="004876FA">
        <w:rPr>
          <w:b/>
          <w:bCs/>
          <w:sz w:val="28"/>
          <w:szCs w:val="28"/>
        </w:rPr>
        <w:t>.april kl.14:00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57FD" w14:paraId="198278B7" w14:textId="77777777" w:rsidTr="00A22A97">
        <w:tc>
          <w:tcPr>
            <w:tcW w:w="9062" w:type="dxa"/>
            <w:shd w:val="clear" w:color="auto" w:fill="D9E2F3" w:themeFill="accent1" w:themeFillTint="33"/>
          </w:tcPr>
          <w:p w14:paraId="60D4CC27" w14:textId="77777777" w:rsidR="00FA57FD" w:rsidRDefault="00FA57F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Matte</w:t>
            </w:r>
          </w:p>
          <w:p w14:paraId="27DF2BA7" w14:textId="77777777" w:rsidR="00FA57FD" w:rsidRDefault="00FA57FD">
            <w:pPr>
              <w:rPr>
                <w:b/>
                <w:bCs/>
                <w:sz w:val="28"/>
                <w:szCs w:val="28"/>
              </w:rPr>
            </w:pPr>
          </w:p>
          <w:p w14:paraId="60B4F75C" w14:textId="4058C089" w:rsidR="00FA57FD" w:rsidRDefault="00FA57F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A57FD" w14:paraId="4EDD09E2" w14:textId="77777777" w:rsidTr="00A22A97">
        <w:tc>
          <w:tcPr>
            <w:tcW w:w="9062" w:type="dxa"/>
            <w:shd w:val="clear" w:color="auto" w:fill="FFF2CC" w:themeFill="accent4" w:themeFillTint="33"/>
          </w:tcPr>
          <w:p w14:paraId="0ED196FA" w14:textId="77777777" w:rsidR="00FA57FD" w:rsidRDefault="00FA57F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Norsk</w:t>
            </w:r>
          </w:p>
          <w:p w14:paraId="09326AC9" w14:textId="77777777" w:rsidR="00FA57FD" w:rsidRDefault="00FA57FD">
            <w:pPr>
              <w:rPr>
                <w:b/>
                <w:bCs/>
                <w:sz w:val="28"/>
                <w:szCs w:val="28"/>
              </w:rPr>
            </w:pPr>
          </w:p>
          <w:p w14:paraId="3D5DB45C" w14:textId="04DC0EDA" w:rsidR="00FA57FD" w:rsidRDefault="00FA57F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508EE" w14:paraId="72D458F2" w14:textId="77777777" w:rsidTr="00A22A97">
        <w:tc>
          <w:tcPr>
            <w:tcW w:w="9062" w:type="dxa"/>
            <w:shd w:val="clear" w:color="auto" w:fill="FBE4D5" w:themeFill="accent2" w:themeFillTint="33"/>
          </w:tcPr>
          <w:p w14:paraId="4E11B788" w14:textId="77777777" w:rsidR="000508EE" w:rsidRDefault="000508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Kunst og Håndverk</w:t>
            </w:r>
          </w:p>
          <w:p w14:paraId="5DE25247" w14:textId="77777777" w:rsidR="000508EE" w:rsidRDefault="000508EE">
            <w:pPr>
              <w:rPr>
                <w:b/>
                <w:bCs/>
                <w:sz w:val="28"/>
                <w:szCs w:val="28"/>
              </w:rPr>
            </w:pPr>
          </w:p>
          <w:p w14:paraId="5D7F2C53" w14:textId="1957F1C2" w:rsidR="000508EE" w:rsidRDefault="000508E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A57FD" w14:paraId="3D5931A7" w14:textId="77777777" w:rsidTr="000508EE">
        <w:tc>
          <w:tcPr>
            <w:tcW w:w="9062" w:type="dxa"/>
            <w:shd w:val="clear" w:color="auto" w:fill="D9E2F3" w:themeFill="accent1" w:themeFillTint="33"/>
          </w:tcPr>
          <w:p w14:paraId="70E28A45" w14:textId="77777777" w:rsidR="00FA57FD" w:rsidRDefault="00FA57F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Engelsk</w:t>
            </w:r>
          </w:p>
          <w:p w14:paraId="02642FE6" w14:textId="77777777" w:rsidR="00FA57FD" w:rsidRDefault="00FA57FD">
            <w:pPr>
              <w:rPr>
                <w:b/>
                <w:bCs/>
                <w:sz w:val="28"/>
                <w:szCs w:val="28"/>
              </w:rPr>
            </w:pPr>
          </w:p>
          <w:p w14:paraId="10D1027D" w14:textId="57D0DABB" w:rsidR="00FA57FD" w:rsidRDefault="00FA57F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A57FD" w14:paraId="2A90A350" w14:textId="77777777" w:rsidTr="00A22A97">
        <w:tc>
          <w:tcPr>
            <w:tcW w:w="9062" w:type="dxa"/>
            <w:shd w:val="clear" w:color="auto" w:fill="C5E0B3" w:themeFill="accent6" w:themeFillTint="66"/>
          </w:tcPr>
          <w:p w14:paraId="4D74759F" w14:textId="05A71DC3" w:rsidR="00FA57FD" w:rsidRDefault="00FA57F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Samfunnsfag</w:t>
            </w:r>
            <w:r w:rsidR="007B43CA">
              <w:rPr>
                <w:b/>
                <w:bCs/>
                <w:sz w:val="28"/>
                <w:szCs w:val="28"/>
              </w:rPr>
              <w:t xml:space="preserve"> </w:t>
            </w:r>
          </w:p>
          <w:p w14:paraId="0DEC7FB0" w14:textId="3C24EFAC" w:rsidR="00FA57FD" w:rsidRPr="005516D5" w:rsidRDefault="005516D5">
            <w:pPr>
              <w:rPr>
                <w:sz w:val="28"/>
                <w:szCs w:val="28"/>
              </w:rPr>
            </w:pPr>
            <w:r w:rsidRPr="005516D5">
              <w:rPr>
                <w:i/>
                <w:iCs/>
                <w:sz w:val="28"/>
                <w:szCs w:val="28"/>
              </w:rPr>
              <w:t>Onsdag</w:t>
            </w:r>
            <w:r>
              <w:rPr>
                <w:i/>
                <w:iCs/>
                <w:sz w:val="28"/>
                <w:szCs w:val="28"/>
              </w:rPr>
              <w:t>s</w:t>
            </w:r>
            <w:r w:rsidRPr="005516D5">
              <w:rPr>
                <w:i/>
                <w:iCs/>
                <w:sz w:val="28"/>
                <w:szCs w:val="28"/>
              </w:rPr>
              <w:t>oppgaven ligger under.</w:t>
            </w:r>
            <w:r>
              <w:rPr>
                <w:i/>
                <w:iCs/>
                <w:sz w:val="28"/>
                <w:szCs w:val="28"/>
              </w:rPr>
              <w:br/>
            </w:r>
          </w:p>
          <w:p w14:paraId="21D2AF02" w14:textId="2E22F3B7" w:rsidR="00FA57FD" w:rsidRDefault="00FA57F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508EE" w14:paraId="1D5A6AA4" w14:textId="77777777" w:rsidTr="000508EE">
        <w:tc>
          <w:tcPr>
            <w:tcW w:w="9062" w:type="dxa"/>
            <w:shd w:val="clear" w:color="auto" w:fill="auto"/>
          </w:tcPr>
          <w:p w14:paraId="76C55507" w14:textId="77777777" w:rsidR="000508EE" w:rsidRDefault="000508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 og Helse</w:t>
            </w:r>
          </w:p>
          <w:p w14:paraId="4F4F8EEE" w14:textId="77777777" w:rsidR="000508EE" w:rsidRDefault="000508EE">
            <w:pPr>
              <w:rPr>
                <w:b/>
                <w:bCs/>
                <w:sz w:val="28"/>
                <w:szCs w:val="28"/>
              </w:rPr>
            </w:pPr>
          </w:p>
          <w:p w14:paraId="23556041" w14:textId="3C2E17B0" w:rsidR="000508EE" w:rsidRDefault="000508E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A57FD" w14:paraId="7D2B488E" w14:textId="77777777" w:rsidTr="00A22A97">
        <w:tc>
          <w:tcPr>
            <w:tcW w:w="9062" w:type="dxa"/>
            <w:shd w:val="clear" w:color="auto" w:fill="BDD6EE" w:themeFill="accent5" w:themeFillTint="66"/>
          </w:tcPr>
          <w:p w14:paraId="177A0653" w14:textId="77777777" w:rsidR="00FA57FD" w:rsidRDefault="00FA57F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Naturfag</w:t>
            </w:r>
          </w:p>
          <w:p w14:paraId="2F676F3B" w14:textId="77777777" w:rsidR="00FA57FD" w:rsidRDefault="00FA57FD">
            <w:pPr>
              <w:rPr>
                <w:b/>
                <w:bCs/>
                <w:sz w:val="28"/>
                <w:szCs w:val="28"/>
              </w:rPr>
            </w:pPr>
          </w:p>
          <w:p w14:paraId="26F41736" w14:textId="0432E427" w:rsidR="00FA57FD" w:rsidRDefault="00FA57F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22A97" w14:paraId="2FE06287" w14:textId="77777777" w:rsidTr="00A22A97">
        <w:tc>
          <w:tcPr>
            <w:tcW w:w="9062" w:type="dxa"/>
            <w:shd w:val="clear" w:color="auto" w:fill="C5E0B3" w:themeFill="accent6" w:themeFillTint="66"/>
          </w:tcPr>
          <w:p w14:paraId="0430DE7A" w14:textId="2400EE93" w:rsidR="00A22A97" w:rsidRDefault="00A22A9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Gym</w:t>
            </w:r>
            <w:r w:rsidR="007B43CA">
              <w:rPr>
                <w:b/>
                <w:bCs/>
                <w:sz w:val="28"/>
                <w:szCs w:val="28"/>
              </w:rPr>
              <w:t>/fysisk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54BA4222" w14:textId="77777777" w:rsidR="00A22A97" w:rsidRDefault="00A22A97">
            <w:pPr>
              <w:rPr>
                <w:b/>
                <w:bCs/>
                <w:sz w:val="28"/>
                <w:szCs w:val="28"/>
              </w:rPr>
            </w:pPr>
          </w:p>
          <w:p w14:paraId="411DD0CF" w14:textId="639E8DFE" w:rsidR="00A22A97" w:rsidRDefault="00A22A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A57FD" w14:paraId="2F2C4098" w14:textId="77777777" w:rsidTr="00A22A97">
        <w:tc>
          <w:tcPr>
            <w:tcW w:w="9062" w:type="dxa"/>
            <w:shd w:val="clear" w:color="auto" w:fill="FFF2CC" w:themeFill="accent4" w:themeFillTint="33"/>
          </w:tcPr>
          <w:p w14:paraId="2321DCE5" w14:textId="3D627D75" w:rsidR="00FA57FD" w:rsidRDefault="000508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 dag skal du..</w:t>
            </w:r>
          </w:p>
          <w:p w14:paraId="2ED1C1EC" w14:textId="77777777" w:rsidR="00FA57FD" w:rsidRDefault="00FA57FD">
            <w:pPr>
              <w:rPr>
                <w:b/>
                <w:bCs/>
                <w:sz w:val="28"/>
                <w:szCs w:val="28"/>
              </w:rPr>
            </w:pPr>
          </w:p>
          <w:p w14:paraId="418B36BD" w14:textId="77777777" w:rsidR="00FA57FD" w:rsidRDefault="00FA57FD">
            <w:pPr>
              <w:rPr>
                <w:b/>
                <w:bCs/>
                <w:sz w:val="28"/>
                <w:szCs w:val="28"/>
              </w:rPr>
            </w:pPr>
          </w:p>
          <w:p w14:paraId="48E25D90" w14:textId="4009583F" w:rsidR="00FA57FD" w:rsidRDefault="00FA57F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99391F7" w14:textId="644481DF" w:rsidR="00FA57FD" w:rsidRDefault="00FA57FD">
      <w:pPr>
        <w:rPr>
          <w:b/>
          <w:bCs/>
          <w:sz w:val="28"/>
          <w:szCs w:val="28"/>
        </w:rPr>
      </w:pPr>
    </w:p>
    <w:p w14:paraId="441BAAF6" w14:textId="77777777" w:rsidR="007B43CA" w:rsidRPr="007B43CA" w:rsidRDefault="007B43CA" w:rsidP="007B43CA"/>
    <w:p w14:paraId="324B7727" w14:textId="68EB6916" w:rsidR="007B43CA" w:rsidRDefault="007B43CA">
      <w:r w:rsidRPr="007B43CA">
        <w:br/>
      </w:r>
    </w:p>
    <w:p w14:paraId="2A2B5DB7" w14:textId="5CB6FE76" w:rsidR="00F26E01" w:rsidRDefault="00F26E01"/>
    <w:p w14:paraId="734CCB8E" w14:textId="642A0CDB" w:rsidR="00F26E01" w:rsidRDefault="00F26E01"/>
    <w:p w14:paraId="3C3C1A94" w14:textId="7DE882BE" w:rsidR="00F26E01" w:rsidRDefault="00F26E01">
      <w:r w:rsidRPr="00E178C8">
        <w:rPr>
          <w:b/>
          <w:bCs/>
          <w:sz w:val="40"/>
          <w:szCs w:val="40"/>
        </w:rPr>
        <w:lastRenderedPageBreak/>
        <w:t>Samfunnsfag uke 17. Onsdag</w:t>
      </w:r>
      <w:r>
        <w:br/>
      </w:r>
      <w:r w:rsidR="00565BDB">
        <w:t>Hva passer sammen?</w:t>
      </w:r>
    </w:p>
    <w:p w14:paraId="5BECA1C4" w14:textId="36F23C71" w:rsidR="00565BDB" w:rsidRDefault="00565BDB" w:rsidP="00E178C8">
      <w:pPr>
        <w:shd w:val="clear" w:color="auto" w:fill="FFFFFF" w:themeFill="background1"/>
      </w:pPr>
      <w:r>
        <w:t>Under ser du e</w:t>
      </w:r>
      <w:r w:rsidR="00E178C8">
        <w:t>t</w:t>
      </w:r>
      <w:r>
        <w:t xml:space="preserve"> </w:t>
      </w:r>
      <w:r w:rsidR="00E178C8">
        <w:t>årstall</w:t>
      </w:r>
      <w:r>
        <w:t xml:space="preserve"> og </w:t>
      </w:r>
      <w:r w:rsidR="00E178C8">
        <w:t>til venstre ser du en hendelse</w:t>
      </w:r>
      <w:r>
        <w:t xml:space="preserve">. </w:t>
      </w:r>
      <w:r w:rsidR="00E178C8">
        <w:t>Fargelegg de to rutene (cellene) som passer samen med lik farge. Jeg har fargelagt 1912 og Titanic med samme farge som et eksempel.</w:t>
      </w:r>
      <w:r w:rsidR="00E178C8">
        <w:br/>
      </w:r>
      <w:r w:rsidR="00E178C8">
        <w:rPr>
          <w:noProof/>
        </w:rPr>
        <w:drawing>
          <wp:inline distT="0" distB="0" distL="0" distR="0" wp14:anchorId="0366B498" wp14:editId="755E9303">
            <wp:extent cx="466725" cy="257175"/>
            <wp:effectExtent l="0" t="0" r="9525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lingspan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78C8">
        <w:t>Du bruker malingsspannet for å fargelegge en celle. Klikk i cellen og velg deretter farge.</w:t>
      </w:r>
    </w:p>
    <w:p w14:paraId="76E39F47" w14:textId="15626832" w:rsidR="00565BDB" w:rsidRDefault="00565B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65BDB" w14:paraId="378FAEA5" w14:textId="77777777" w:rsidTr="00704724">
        <w:tc>
          <w:tcPr>
            <w:tcW w:w="2547" w:type="dxa"/>
            <w:shd w:val="clear" w:color="auto" w:fill="F2F2F2" w:themeFill="background1" w:themeFillShade="F2"/>
          </w:tcPr>
          <w:p w14:paraId="354081BB" w14:textId="5FA65163" w:rsidR="00565BDB" w:rsidRPr="00E178C8" w:rsidRDefault="00E178C8">
            <w:pPr>
              <w:rPr>
                <w:b/>
                <w:bCs/>
                <w:sz w:val="36"/>
                <w:szCs w:val="36"/>
              </w:rPr>
            </w:pPr>
            <w:r w:rsidRPr="00E178C8">
              <w:rPr>
                <w:b/>
                <w:bCs/>
                <w:sz w:val="36"/>
                <w:szCs w:val="36"/>
              </w:rPr>
              <w:t>NÅR</w:t>
            </w:r>
          </w:p>
        </w:tc>
        <w:tc>
          <w:tcPr>
            <w:tcW w:w="6515" w:type="dxa"/>
            <w:shd w:val="clear" w:color="auto" w:fill="F2F2F2" w:themeFill="background1" w:themeFillShade="F2"/>
          </w:tcPr>
          <w:p w14:paraId="06BDB9DB" w14:textId="1B8B1EEB" w:rsidR="00565BDB" w:rsidRPr="00E178C8" w:rsidRDefault="00E178C8">
            <w:pPr>
              <w:rPr>
                <w:b/>
                <w:bCs/>
                <w:sz w:val="36"/>
                <w:szCs w:val="36"/>
              </w:rPr>
            </w:pPr>
            <w:r w:rsidRPr="00E178C8">
              <w:rPr>
                <w:b/>
                <w:bCs/>
                <w:sz w:val="36"/>
                <w:szCs w:val="36"/>
              </w:rPr>
              <w:t>HVA?</w:t>
            </w:r>
          </w:p>
        </w:tc>
      </w:tr>
      <w:tr w:rsidR="00565BDB" w14:paraId="016E46F6" w14:textId="77777777" w:rsidTr="00704724">
        <w:tc>
          <w:tcPr>
            <w:tcW w:w="2547" w:type="dxa"/>
          </w:tcPr>
          <w:p w14:paraId="1E2BD09A" w14:textId="606C81C4" w:rsidR="00565BDB" w:rsidRPr="00E178C8" w:rsidRDefault="00441BC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1789</w:t>
            </w:r>
          </w:p>
        </w:tc>
        <w:tc>
          <w:tcPr>
            <w:tcW w:w="6515" w:type="dxa"/>
          </w:tcPr>
          <w:p w14:paraId="11EE6390" w14:textId="5B457179" w:rsidR="00565BDB" w:rsidRPr="00E178C8" w:rsidRDefault="001B65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Taj Mahal ble ferdigbygd.</w:t>
            </w:r>
          </w:p>
        </w:tc>
      </w:tr>
      <w:tr w:rsidR="00565BDB" w14:paraId="1E5E7730" w14:textId="77777777" w:rsidTr="00704724">
        <w:tc>
          <w:tcPr>
            <w:tcW w:w="2547" w:type="dxa"/>
            <w:shd w:val="clear" w:color="auto" w:fill="C5E0B3" w:themeFill="accent6" w:themeFillTint="66"/>
          </w:tcPr>
          <w:p w14:paraId="7EA4EEF4" w14:textId="0C6EC2BD" w:rsidR="00565BDB" w:rsidRPr="00E178C8" w:rsidRDefault="00E178C8">
            <w:pPr>
              <w:rPr>
                <w:sz w:val="48"/>
                <w:szCs w:val="48"/>
              </w:rPr>
            </w:pPr>
            <w:r w:rsidRPr="00E178C8">
              <w:rPr>
                <w:sz w:val="48"/>
                <w:szCs w:val="48"/>
              </w:rPr>
              <w:t>1912</w:t>
            </w:r>
          </w:p>
        </w:tc>
        <w:tc>
          <w:tcPr>
            <w:tcW w:w="6515" w:type="dxa"/>
          </w:tcPr>
          <w:p w14:paraId="18701190" w14:textId="4FA43EAB" w:rsidR="00565BDB" w:rsidRPr="00E178C8" w:rsidRDefault="001B65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Svartedauden kom til Norge.</w:t>
            </w:r>
          </w:p>
        </w:tc>
      </w:tr>
      <w:tr w:rsidR="00565BDB" w14:paraId="5D4B5A08" w14:textId="77777777" w:rsidTr="00704724">
        <w:tc>
          <w:tcPr>
            <w:tcW w:w="2547" w:type="dxa"/>
          </w:tcPr>
          <w:p w14:paraId="290F36EB" w14:textId="263DA4BD" w:rsidR="00565BDB" w:rsidRPr="00E178C8" w:rsidRDefault="001B659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100 </w:t>
            </w:r>
            <w:proofErr w:type="spellStart"/>
            <w:r>
              <w:rPr>
                <w:sz w:val="48"/>
                <w:szCs w:val="48"/>
              </w:rPr>
              <w:t>f.kr.</w:t>
            </w:r>
            <w:proofErr w:type="spellEnd"/>
          </w:p>
        </w:tc>
        <w:tc>
          <w:tcPr>
            <w:tcW w:w="6515" w:type="dxa"/>
          </w:tcPr>
          <w:p w14:paraId="47BA9DFA" w14:textId="6627C4EC" w:rsidR="00565BDB" w:rsidRPr="00E178C8" w:rsidRDefault="00E178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2.verdenskrig begynte.</w:t>
            </w:r>
          </w:p>
        </w:tc>
      </w:tr>
      <w:tr w:rsidR="00565BDB" w14:paraId="697A94EA" w14:textId="77777777" w:rsidTr="00704724">
        <w:tc>
          <w:tcPr>
            <w:tcW w:w="2547" w:type="dxa"/>
          </w:tcPr>
          <w:p w14:paraId="2EC9D96C" w14:textId="27F6DF34" w:rsidR="00565BDB" w:rsidRPr="00E178C8" w:rsidRDefault="00E178C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1914</w:t>
            </w:r>
          </w:p>
        </w:tc>
        <w:tc>
          <w:tcPr>
            <w:tcW w:w="6515" w:type="dxa"/>
          </w:tcPr>
          <w:p w14:paraId="10A6C906" w14:textId="4323D663" w:rsidR="00565BDB" w:rsidRPr="00E178C8" w:rsidRDefault="00E755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Den første månelandingen.</w:t>
            </w:r>
          </w:p>
        </w:tc>
      </w:tr>
      <w:tr w:rsidR="00565BDB" w14:paraId="293CDA86" w14:textId="77777777" w:rsidTr="00704724">
        <w:tc>
          <w:tcPr>
            <w:tcW w:w="2547" w:type="dxa"/>
          </w:tcPr>
          <w:p w14:paraId="1EAFB585" w14:textId="39A95CBC" w:rsidR="00565BDB" w:rsidRPr="00E178C8" w:rsidRDefault="001B659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1648</w:t>
            </w:r>
          </w:p>
        </w:tc>
        <w:tc>
          <w:tcPr>
            <w:tcW w:w="6515" w:type="dxa"/>
          </w:tcPr>
          <w:p w14:paraId="55D360FE" w14:textId="6AB2BDC9" w:rsidR="00565BDB" w:rsidRPr="00E178C8" w:rsidRDefault="00E178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Leonardo Da Vinci ble født.</w:t>
            </w:r>
          </w:p>
        </w:tc>
      </w:tr>
      <w:tr w:rsidR="00565BDB" w14:paraId="34A25847" w14:textId="77777777" w:rsidTr="00704724">
        <w:tc>
          <w:tcPr>
            <w:tcW w:w="2547" w:type="dxa"/>
          </w:tcPr>
          <w:p w14:paraId="7ECBB6FA" w14:textId="501C382E" w:rsidR="00565BDB" w:rsidRPr="00E178C8" w:rsidRDefault="001B659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80</w:t>
            </w:r>
          </w:p>
        </w:tc>
        <w:tc>
          <w:tcPr>
            <w:tcW w:w="6515" w:type="dxa"/>
          </w:tcPr>
          <w:p w14:paraId="683782D0" w14:textId="6E909CFC" w:rsidR="00565BDB" w:rsidRPr="00E178C8" w:rsidRDefault="00E755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Kvinner fikk lov til å stemme ved valg</w:t>
            </w:r>
            <w:r w:rsidR="00704724">
              <w:rPr>
                <w:sz w:val="32"/>
                <w:szCs w:val="32"/>
              </w:rPr>
              <w:t xml:space="preserve"> i Norge.</w:t>
            </w:r>
          </w:p>
        </w:tc>
      </w:tr>
      <w:tr w:rsidR="00565BDB" w14:paraId="7BBDF3ED" w14:textId="77777777" w:rsidTr="00704724">
        <w:tc>
          <w:tcPr>
            <w:tcW w:w="2547" w:type="dxa"/>
          </w:tcPr>
          <w:p w14:paraId="53217927" w14:textId="6D896988" w:rsidR="00565BDB" w:rsidRPr="00E178C8" w:rsidRDefault="00E7552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1969</w:t>
            </w:r>
          </w:p>
        </w:tc>
        <w:tc>
          <w:tcPr>
            <w:tcW w:w="6515" w:type="dxa"/>
            <w:shd w:val="clear" w:color="auto" w:fill="C5E0B3" w:themeFill="accent6" w:themeFillTint="66"/>
          </w:tcPr>
          <w:p w14:paraId="4631B372" w14:textId="50E466C3" w:rsidR="00565BDB" w:rsidRPr="00E178C8" w:rsidRDefault="00E178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Titanic sank</w:t>
            </w:r>
            <w:r w:rsidR="00E75520">
              <w:rPr>
                <w:sz w:val="32"/>
                <w:szCs w:val="32"/>
              </w:rPr>
              <w:t>.</w:t>
            </w:r>
          </w:p>
        </w:tc>
      </w:tr>
      <w:tr w:rsidR="00565BDB" w14:paraId="469DFC74" w14:textId="77777777" w:rsidTr="00704724">
        <w:tc>
          <w:tcPr>
            <w:tcW w:w="2547" w:type="dxa"/>
          </w:tcPr>
          <w:p w14:paraId="4143D14B" w14:textId="4BE6EB5E" w:rsidR="00565BDB" w:rsidRPr="00E178C8" w:rsidRDefault="001B659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1349</w:t>
            </w:r>
          </w:p>
        </w:tc>
        <w:tc>
          <w:tcPr>
            <w:tcW w:w="6515" w:type="dxa"/>
          </w:tcPr>
          <w:p w14:paraId="61C1105F" w14:textId="1E29DCD5" w:rsidR="00565BDB" w:rsidRPr="00E178C8" w:rsidRDefault="00E755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Den franske rev</w:t>
            </w:r>
            <w:r w:rsidR="00441BCF">
              <w:rPr>
                <w:sz w:val="32"/>
                <w:szCs w:val="32"/>
              </w:rPr>
              <w:t>o</w:t>
            </w:r>
            <w:r>
              <w:rPr>
                <w:sz w:val="32"/>
                <w:szCs w:val="32"/>
              </w:rPr>
              <w:t>lu</w:t>
            </w:r>
            <w:r w:rsidR="00441BCF">
              <w:rPr>
                <w:sz w:val="32"/>
                <w:szCs w:val="32"/>
              </w:rPr>
              <w:t>s</w:t>
            </w:r>
            <w:r>
              <w:rPr>
                <w:sz w:val="32"/>
                <w:szCs w:val="32"/>
              </w:rPr>
              <w:t>jon begynte</w:t>
            </w:r>
            <w:r w:rsidR="00441BCF">
              <w:rPr>
                <w:sz w:val="32"/>
                <w:szCs w:val="32"/>
              </w:rPr>
              <w:t>.</w:t>
            </w:r>
          </w:p>
        </w:tc>
      </w:tr>
      <w:tr w:rsidR="00565BDB" w14:paraId="7457772C" w14:textId="77777777" w:rsidTr="00704724">
        <w:tc>
          <w:tcPr>
            <w:tcW w:w="2547" w:type="dxa"/>
          </w:tcPr>
          <w:p w14:paraId="35EAD638" w14:textId="2B2FB717" w:rsidR="00565BDB" w:rsidRPr="00E178C8" w:rsidRDefault="00E178C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1939</w:t>
            </w:r>
          </w:p>
        </w:tc>
        <w:tc>
          <w:tcPr>
            <w:tcW w:w="6515" w:type="dxa"/>
          </w:tcPr>
          <w:p w14:paraId="0D28E149" w14:textId="6F5FB2F3" w:rsidR="00565BDB" w:rsidRPr="00E178C8" w:rsidRDefault="001B65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Colosseum ble innviet.</w:t>
            </w:r>
          </w:p>
        </w:tc>
      </w:tr>
      <w:tr w:rsidR="00565BDB" w14:paraId="1618D458" w14:textId="77777777" w:rsidTr="00704724">
        <w:tc>
          <w:tcPr>
            <w:tcW w:w="2547" w:type="dxa"/>
          </w:tcPr>
          <w:p w14:paraId="5A83C207" w14:textId="752944BC" w:rsidR="00565BDB" w:rsidRPr="00E178C8" w:rsidRDefault="00E7552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1913</w:t>
            </w:r>
          </w:p>
        </w:tc>
        <w:tc>
          <w:tcPr>
            <w:tcW w:w="6515" w:type="dxa"/>
          </w:tcPr>
          <w:p w14:paraId="0BB767E1" w14:textId="654715AA" w:rsidR="00565BDB" w:rsidRPr="00E178C8" w:rsidRDefault="00E178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1.verdensrkig begynte</w:t>
            </w:r>
            <w:r w:rsidR="00E75520">
              <w:rPr>
                <w:sz w:val="32"/>
                <w:szCs w:val="32"/>
              </w:rPr>
              <w:t>.</w:t>
            </w:r>
          </w:p>
        </w:tc>
      </w:tr>
      <w:tr w:rsidR="00565BDB" w14:paraId="7CE58D9A" w14:textId="77777777" w:rsidTr="00704724">
        <w:tc>
          <w:tcPr>
            <w:tcW w:w="2547" w:type="dxa"/>
          </w:tcPr>
          <w:p w14:paraId="5196F0E2" w14:textId="7EC51B3C" w:rsidR="00565BDB" w:rsidRPr="00E178C8" w:rsidRDefault="00E178C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1452</w:t>
            </w:r>
          </w:p>
        </w:tc>
        <w:tc>
          <w:tcPr>
            <w:tcW w:w="6515" w:type="dxa"/>
          </w:tcPr>
          <w:p w14:paraId="26A401CB" w14:textId="13561F98" w:rsidR="00565BDB" w:rsidRPr="00E178C8" w:rsidRDefault="001B65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Julius Cæsar ble født.</w:t>
            </w:r>
          </w:p>
        </w:tc>
      </w:tr>
    </w:tbl>
    <w:p w14:paraId="7B441450" w14:textId="77777777" w:rsidR="00565BDB" w:rsidRPr="007B43CA" w:rsidRDefault="00565BDB"/>
    <w:sectPr w:rsidR="00565BDB" w:rsidRPr="007B4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7FD"/>
    <w:rsid w:val="000508EE"/>
    <w:rsid w:val="001B659E"/>
    <w:rsid w:val="003A151F"/>
    <w:rsid w:val="00441BCF"/>
    <w:rsid w:val="004876FA"/>
    <w:rsid w:val="005465C8"/>
    <w:rsid w:val="005516D5"/>
    <w:rsid w:val="00565BDB"/>
    <w:rsid w:val="005C3DBD"/>
    <w:rsid w:val="00704724"/>
    <w:rsid w:val="00785B1E"/>
    <w:rsid w:val="007B43CA"/>
    <w:rsid w:val="008D5CAB"/>
    <w:rsid w:val="009D053C"/>
    <w:rsid w:val="00A22A97"/>
    <w:rsid w:val="00A54289"/>
    <w:rsid w:val="00E178C8"/>
    <w:rsid w:val="00E75520"/>
    <w:rsid w:val="00F26E01"/>
    <w:rsid w:val="00FA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1499"/>
  <w15:chartTrackingRefBased/>
  <w15:docId w15:val="{58575AFF-EDBE-46AD-986B-5B0B2A5E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A5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next w:val="Tabellrutenett"/>
    <w:uiPriority w:val="39"/>
    <w:rsid w:val="007B4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Frode Marki</dc:creator>
  <cp:keywords/>
  <dc:description/>
  <cp:lastModifiedBy>Frode Marki</cp:lastModifiedBy>
  <cp:revision>4</cp:revision>
  <dcterms:created xsi:type="dcterms:W3CDTF">2020-04-16T13:48:00Z</dcterms:created>
  <dcterms:modified xsi:type="dcterms:W3CDTF">2020-04-16T13:55:00Z</dcterms:modified>
</cp:coreProperties>
</file>